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32B" w:rsidRDefault="00FA7116" w:rsidP="00D0678C">
      <w:pPr>
        <w:jc w:val="center"/>
        <w:rPr>
          <w:rFonts w:ascii="Algerian" w:hAnsi="Algerian" w:cs="Algerian"/>
          <w:b/>
          <w:color w:val="CC0099"/>
          <w:sz w:val="200"/>
          <w:szCs w:val="200"/>
        </w:rPr>
      </w:pPr>
      <w:r w:rsidRPr="00E06E00">
        <w:rPr>
          <w:rFonts w:ascii="Algerian" w:hAnsi="Algerian"/>
          <w:b/>
          <w:color w:val="CC0099"/>
          <w:sz w:val="200"/>
          <w:szCs w:val="200"/>
        </w:rPr>
        <w:t>VÝSTAVA R</w:t>
      </w:r>
      <w:r w:rsidRPr="00E06E00">
        <w:rPr>
          <w:rFonts w:ascii="Cambria" w:hAnsi="Cambria" w:cs="Cambria"/>
          <w:b/>
          <w:color w:val="CC0099"/>
          <w:sz w:val="200"/>
          <w:szCs w:val="200"/>
        </w:rPr>
        <w:t>ŮŽ</w:t>
      </w:r>
      <w:r w:rsidRPr="00E06E00">
        <w:rPr>
          <w:rFonts w:ascii="Algerian" w:hAnsi="Algerian" w:cs="Algerian"/>
          <w:b/>
          <w:color w:val="CC0099"/>
          <w:sz w:val="200"/>
          <w:szCs w:val="200"/>
        </w:rPr>
        <w:t>Í</w:t>
      </w:r>
    </w:p>
    <w:p w:rsidR="00867B9C" w:rsidRPr="00867B9C" w:rsidRDefault="00867B9C" w:rsidP="00D0678C">
      <w:pPr>
        <w:jc w:val="center"/>
        <w:rPr>
          <w:rFonts w:ascii="Algerian" w:hAnsi="Algerian" w:cs="Times New Roman"/>
          <w:b/>
          <w:color w:val="CC0099"/>
          <w:sz w:val="96"/>
          <w:szCs w:val="96"/>
        </w:rPr>
      </w:pPr>
      <w:r w:rsidRPr="00867B9C">
        <w:rPr>
          <w:rFonts w:ascii="Algerian" w:hAnsi="Algerian" w:cs="Times New Roman"/>
          <w:b/>
          <w:color w:val="CC0099"/>
          <w:sz w:val="96"/>
          <w:szCs w:val="96"/>
        </w:rPr>
        <w:t>Prodej r</w:t>
      </w:r>
      <w:r w:rsidRPr="00867B9C">
        <w:rPr>
          <w:rFonts w:ascii="Cambria" w:hAnsi="Cambria" w:cs="Cambria"/>
          <w:b/>
          <w:color w:val="CC0099"/>
          <w:sz w:val="96"/>
          <w:szCs w:val="96"/>
        </w:rPr>
        <w:t>ůž</w:t>
      </w:r>
      <w:r w:rsidRPr="00867B9C">
        <w:rPr>
          <w:rFonts w:ascii="Algerian" w:hAnsi="Algerian" w:cs="Algerian"/>
          <w:b/>
          <w:color w:val="CC0099"/>
          <w:sz w:val="96"/>
          <w:szCs w:val="96"/>
        </w:rPr>
        <w:t>í</w:t>
      </w:r>
      <w:bookmarkStart w:id="0" w:name="_GoBack"/>
      <w:bookmarkEnd w:id="0"/>
    </w:p>
    <w:p w:rsidR="00F24F6D" w:rsidRPr="00E06E00" w:rsidRDefault="00F24F6D" w:rsidP="00F24F6D">
      <w:pPr>
        <w:jc w:val="center"/>
        <w:rPr>
          <w:rFonts w:ascii="Algerian" w:hAnsi="Algerian"/>
          <w:b/>
          <w:sz w:val="96"/>
          <w:szCs w:val="96"/>
        </w:rPr>
      </w:pPr>
      <w:r w:rsidRPr="00E06E00">
        <w:rPr>
          <w:rFonts w:ascii="Algerian" w:hAnsi="Algerian"/>
          <w:b/>
          <w:sz w:val="96"/>
          <w:szCs w:val="96"/>
        </w:rPr>
        <w:t>Botanická zahrada</w:t>
      </w:r>
    </w:p>
    <w:p w:rsidR="00FA7116" w:rsidRPr="00E06E00" w:rsidRDefault="00FA7116" w:rsidP="00FA7116">
      <w:pPr>
        <w:jc w:val="center"/>
        <w:rPr>
          <w:rFonts w:ascii="Algerian" w:hAnsi="Algerian"/>
          <w:b/>
          <w:sz w:val="96"/>
          <w:szCs w:val="96"/>
        </w:rPr>
      </w:pPr>
      <w:r w:rsidRPr="00E06E00">
        <w:rPr>
          <w:rFonts w:ascii="Algerian" w:hAnsi="Algerian"/>
          <w:b/>
          <w:sz w:val="96"/>
          <w:szCs w:val="96"/>
        </w:rPr>
        <w:t>2</w:t>
      </w:r>
      <w:r w:rsidR="008955F6">
        <w:rPr>
          <w:rFonts w:ascii="Algerian" w:hAnsi="Algerian"/>
          <w:b/>
          <w:sz w:val="96"/>
          <w:szCs w:val="96"/>
        </w:rPr>
        <w:t>1</w:t>
      </w:r>
      <w:r w:rsidRPr="00E06E00">
        <w:rPr>
          <w:rFonts w:ascii="Algerian" w:hAnsi="Algerian"/>
          <w:b/>
          <w:sz w:val="96"/>
          <w:szCs w:val="96"/>
        </w:rPr>
        <w:t>.6. – 2</w:t>
      </w:r>
      <w:r w:rsidR="008955F6">
        <w:rPr>
          <w:rFonts w:ascii="Algerian" w:hAnsi="Algerian"/>
          <w:b/>
          <w:sz w:val="96"/>
          <w:szCs w:val="96"/>
        </w:rPr>
        <w:t>2</w:t>
      </w:r>
      <w:r w:rsidRPr="00E06E00">
        <w:rPr>
          <w:rFonts w:ascii="Algerian" w:hAnsi="Algerian"/>
          <w:b/>
          <w:sz w:val="96"/>
          <w:szCs w:val="96"/>
        </w:rPr>
        <w:t>.6.</w:t>
      </w:r>
      <w:r w:rsidR="00F24F6D" w:rsidRPr="00E06E00">
        <w:rPr>
          <w:rFonts w:ascii="Algerian" w:hAnsi="Algerian"/>
          <w:b/>
          <w:sz w:val="96"/>
          <w:szCs w:val="96"/>
        </w:rPr>
        <w:t xml:space="preserve"> </w:t>
      </w:r>
    </w:p>
    <w:p w:rsidR="00F24F6D" w:rsidRPr="00E06E00" w:rsidRDefault="00F24F6D" w:rsidP="00FA7116">
      <w:pPr>
        <w:jc w:val="center"/>
        <w:rPr>
          <w:rFonts w:ascii="Algerian" w:hAnsi="Algerian"/>
          <w:b/>
          <w:sz w:val="96"/>
          <w:szCs w:val="96"/>
        </w:rPr>
      </w:pPr>
      <w:r w:rsidRPr="00E06E00">
        <w:rPr>
          <w:rFonts w:ascii="Algerian" w:hAnsi="Algerian"/>
          <w:b/>
          <w:sz w:val="96"/>
          <w:szCs w:val="96"/>
        </w:rPr>
        <w:t>10:00 -1</w:t>
      </w:r>
      <w:r w:rsidR="009A5892">
        <w:rPr>
          <w:rFonts w:ascii="Algerian" w:hAnsi="Algerian"/>
          <w:b/>
          <w:sz w:val="96"/>
          <w:szCs w:val="96"/>
        </w:rPr>
        <w:t>7</w:t>
      </w:r>
      <w:r w:rsidRPr="00E06E00">
        <w:rPr>
          <w:rFonts w:ascii="Algerian" w:hAnsi="Algerian"/>
          <w:b/>
          <w:sz w:val="96"/>
          <w:szCs w:val="96"/>
        </w:rPr>
        <w:t>:00 hod.</w:t>
      </w:r>
    </w:p>
    <w:p w:rsidR="00FA7116" w:rsidRPr="00FA7116" w:rsidRDefault="00E06E00" w:rsidP="00FA7116">
      <w:pPr>
        <w:jc w:val="center"/>
        <w:rPr>
          <w:sz w:val="36"/>
          <w:szCs w:val="36"/>
        </w:rPr>
      </w:pPr>
      <w:r w:rsidRPr="00FA7116"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871855</wp:posOffset>
            </wp:positionH>
            <wp:positionV relativeFrom="paragraph">
              <wp:posOffset>13970</wp:posOffset>
            </wp:positionV>
            <wp:extent cx="6760845" cy="5143500"/>
            <wp:effectExtent l="0" t="0" r="1905" b="0"/>
            <wp:wrapSquare wrapText="bothSides"/>
            <wp:docPr id="1" name="Obrázek 1" descr="C:\Users\siskova\OneDrive - szestabor.cz\Plocha\Kde Domov Mů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skova\OneDrive - szestabor.cz\Plocha\Kde Domov Mů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7116" w:rsidRDefault="00FA7116" w:rsidP="00FA7116">
      <w:pPr>
        <w:jc w:val="center"/>
        <w:rPr>
          <w:sz w:val="36"/>
          <w:szCs w:val="36"/>
        </w:rPr>
      </w:pPr>
    </w:p>
    <w:p w:rsidR="00D0678C" w:rsidRDefault="00D0678C" w:rsidP="00FA7116">
      <w:pPr>
        <w:jc w:val="center"/>
        <w:rPr>
          <w:sz w:val="36"/>
          <w:szCs w:val="36"/>
        </w:rPr>
      </w:pPr>
    </w:p>
    <w:p w:rsidR="00E06E00" w:rsidRDefault="00E06E00" w:rsidP="00FA7116">
      <w:pPr>
        <w:jc w:val="center"/>
        <w:rPr>
          <w:sz w:val="36"/>
          <w:szCs w:val="36"/>
        </w:rPr>
      </w:pPr>
    </w:p>
    <w:p w:rsidR="00E06E00" w:rsidRDefault="00E06E00" w:rsidP="00FA7116">
      <w:pPr>
        <w:jc w:val="center"/>
        <w:rPr>
          <w:sz w:val="36"/>
          <w:szCs w:val="36"/>
        </w:rPr>
      </w:pPr>
    </w:p>
    <w:p w:rsidR="00E06E00" w:rsidRDefault="00E06E00" w:rsidP="00FA7116">
      <w:pPr>
        <w:jc w:val="center"/>
        <w:rPr>
          <w:sz w:val="36"/>
          <w:szCs w:val="36"/>
        </w:rPr>
      </w:pPr>
    </w:p>
    <w:p w:rsidR="00E06E00" w:rsidRDefault="00E06E00" w:rsidP="00FA7116">
      <w:pPr>
        <w:jc w:val="center"/>
        <w:rPr>
          <w:sz w:val="36"/>
          <w:szCs w:val="36"/>
        </w:rPr>
      </w:pPr>
    </w:p>
    <w:p w:rsidR="00E06E00" w:rsidRDefault="00E06E00" w:rsidP="00FA7116">
      <w:pPr>
        <w:jc w:val="center"/>
        <w:rPr>
          <w:sz w:val="36"/>
          <w:szCs w:val="36"/>
        </w:rPr>
      </w:pPr>
    </w:p>
    <w:p w:rsidR="00E06E00" w:rsidRDefault="00E06E00" w:rsidP="00FA7116">
      <w:pPr>
        <w:jc w:val="center"/>
        <w:rPr>
          <w:sz w:val="36"/>
          <w:szCs w:val="36"/>
        </w:rPr>
      </w:pPr>
    </w:p>
    <w:p w:rsidR="00E06E00" w:rsidRDefault="00E06E00" w:rsidP="00FA7116">
      <w:pPr>
        <w:jc w:val="center"/>
        <w:rPr>
          <w:sz w:val="36"/>
          <w:szCs w:val="36"/>
        </w:rPr>
      </w:pPr>
    </w:p>
    <w:p w:rsidR="00E06E00" w:rsidRDefault="00E06E00" w:rsidP="00FA7116">
      <w:pPr>
        <w:jc w:val="center"/>
        <w:rPr>
          <w:sz w:val="36"/>
          <w:szCs w:val="36"/>
        </w:rPr>
      </w:pPr>
    </w:p>
    <w:p w:rsidR="00E06E00" w:rsidRDefault="00E06E00" w:rsidP="00FA7116">
      <w:pPr>
        <w:jc w:val="center"/>
        <w:rPr>
          <w:sz w:val="36"/>
          <w:szCs w:val="36"/>
        </w:rPr>
      </w:pPr>
    </w:p>
    <w:p w:rsidR="00E06E00" w:rsidRDefault="00E06E00" w:rsidP="00FA7116">
      <w:pPr>
        <w:jc w:val="center"/>
        <w:rPr>
          <w:sz w:val="36"/>
          <w:szCs w:val="36"/>
        </w:rPr>
      </w:pPr>
    </w:p>
    <w:p w:rsidR="00E06E00" w:rsidRDefault="00E06E00" w:rsidP="00FA7116">
      <w:pPr>
        <w:jc w:val="center"/>
        <w:rPr>
          <w:sz w:val="36"/>
          <w:szCs w:val="36"/>
        </w:rPr>
      </w:pPr>
    </w:p>
    <w:p w:rsidR="00D0678C" w:rsidRPr="00FA7116" w:rsidRDefault="008955F6" w:rsidP="00FA7116">
      <w:pPr>
        <w:jc w:val="center"/>
        <w:rPr>
          <w:sz w:val="36"/>
          <w:szCs w:val="36"/>
        </w:rPr>
      </w:pPr>
      <w:r w:rsidRPr="00E06E00">
        <w:rPr>
          <w:rFonts w:ascii="Algerian" w:hAnsi="Algerian"/>
          <w:noProof/>
          <w:sz w:val="56"/>
          <w:szCs w:val="56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1050925</wp:posOffset>
            </wp:positionV>
            <wp:extent cx="3711575" cy="828675"/>
            <wp:effectExtent l="0" t="0" r="3175" b="9525"/>
            <wp:wrapSquare wrapText="bothSides"/>
            <wp:docPr id="2" name="Obrázek 2" descr="C:\Users\siskova\OneDrive - szestabor.cz\Plocha\logo Tabor barevne smal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skova\OneDrive - szestabor.cz\Plocha\logo Tabor barevne small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5E9" w:rsidRPr="00E06E00">
        <w:rPr>
          <w:rFonts w:ascii="Algerian" w:hAnsi="Algerian"/>
          <w:noProof/>
          <w:sz w:val="56"/>
          <w:szCs w:val="56"/>
          <w:lang w:eastAsia="cs-CZ"/>
        </w:rPr>
        <w:drawing>
          <wp:anchor distT="0" distB="0" distL="114300" distR="114300" simplePos="0" relativeHeight="251660288" behindDoc="0" locked="0" layoutInCell="1" allowOverlap="1" wp14:anchorId="638CF92F" wp14:editId="3240751D">
            <wp:simplePos x="0" y="0"/>
            <wp:positionH relativeFrom="margin">
              <wp:posOffset>200025</wp:posOffset>
            </wp:positionH>
            <wp:positionV relativeFrom="paragraph">
              <wp:posOffset>2091690</wp:posOffset>
            </wp:positionV>
            <wp:extent cx="3838575" cy="727710"/>
            <wp:effectExtent l="0" t="0" r="9525" b="0"/>
            <wp:wrapSquare wrapText="bothSides"/>
            <wp:docPr id="6" name="Obrázek 6" descr="logo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00" w:rsidRPr="00E06E00">
        <w:rPr>
          <w:rFonts w:ascii="Algerian" w:hAnsi="Algerian"/>
          <w:sz w:val="52"/>
          <w:szCs w:val="52"/>
        </w:rPr>
        <w:t>Pod záštitou místostarosty Bc. Radoslava Kacerovského, D</w:t>
      </w:r>
      <w:r w:rsidR="00E06E00" w:rsidRPr="00E06E00">
        <w:rPr>
          <w:rFonts w:ascii="Algerian" w:hAnsi="Algerian"/>
          <w:sz w:val="56"/>
          <w:szCs w:val="56"/>
        </w:rPr>
        <w:t>iS.</w:t>
      </w:r>
    </w:p>
    <w:sectPr w:rsidR="00D0678C" w:rsidRPr="00FA7116" w:rsidSect="00D0678C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AC1" w:rsidRDefault="00F20AC1" w:rsidP="00E06E00">
      <w:pPr>
        <w:spacing w:after="0" w:line="240" w:lineRule="auto"/>
      </w:pPr>
      <w:r>
        <w:separator/>
      </w:r>
    </w:p>
  </w:endnote>
  <w:endnote w:type="continuationSeparator" w:id="0">
    <w:p w:rsidR="00F20AC1" w:rsidRDefault="00F20AC1" w:rsidP="00E06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AC1" w:rsidRDefault="00F20AC1" w:rsidP="00E06E00">
      <w:pPr>
        <w:spacing w:after="0" w:line="240" w:lineRule="auto"/>
      </w:pPr>
      <w:r>
        <w:separator/>
      </w:r>
    </w:p>
  </w:footnote>
  <w:footnote w:type="continuationSeparator" w:id="0">
    <w:p w:rsidR="00F20AC1" w:rsidRDefault="00F20AC1" w:rsidP="00E06E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116"/>
    <w:rsid w:val="000F3D19"/>
    <w:rsid w:val="001360C9"/>
    <w:rsid w:val="007C727F"/>
    <w:rsid w:val="00867B9C"/>
    <w:rsid w:val="008955F6"/>
    <w:rsid w:val="008B732B"/>
    <w:rsid w:val="009A5892"/>
    <w:rsid w:val="00A63224"/>
    <w:rsid w:val="00A77EE3"/>
    <w:rsid w:val="00AB45E9"/>
    <w:rsid w:val="00D0678C"/>
    <w:rsid w:val="00E06E00"/>
    <w:rsid w:val="00F20AC1"/>
    <w:rsid w:val="00F24F6D"/>
    <w:rsid w:val="00FA7116"/>
    <w:rsid w:val="00FC253F"/>
    <w:rsid w:val="00FE4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24A44"/>
  <w15:chartTrackingRefBased/>
  <w15:docId w15:val="{21E6AD38-0C83-49A2-BDC6-58D911D6A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06E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06E00"/>
  </w:style>
  <w:style w:type="paragraph" w:styleId="Zpat">
    <w:name w:val="footer"/>
    <w:basedOn w:val="Normln"/>
    <w:link w:val="ZpatChar"/>
    <w:uiPriority w:val="99"/>
    <w:unhideWhenUsed/>
    <w:rsid w:val="00E06E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06E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Zářivý okraj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2A613-EA29-48E4-BA6E-4AC8B23C8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Šišková Žaneta</dc:creator>
  <cp:keywords/>
  <dc:description/>
  <cp:lastModifiedBy>Šišková Žaneta</cp:lastModifiedBy>
  <cp:revision>6</cp:revision>
  <dcterms:created xsi:type="dcterms:W3CDTF">2023-06-09T05:32:00Z</dcterms:created>
  <dcterms:modified xsi:type="dcterms:W3CDTF">2025-03-21T07:30:00Z</dcterms:modified>
</cp:coreProperties>
</file>